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328C" w14:textId="77777777" w:rsidR="00512C39" w:rsidRPr="00C55C6F" w:rsidRDefault="00C55C6F">
      <w:pPr>
        <w:pBdr>
          <w:top w:val="nil"/>
          <w:left w:val="nil"/>
          <w:bottom w:val="nil"/>
          <w:right w:val="nil"/>
          <w:between w:val="nil"/>
        </w:pBdr>
        <w:tabs>
          <w:tab w:val="center" w:pos="4153"/>
          <w:tab w:val="right" w:pos="8306"/>
        </w:tabs>
        <w:spacing w:line="240" w:lineRule="auto"/>
        <w:ind w:left="1" w:hanging="3"/>
        <w:rPr>
          <w:color w:val="000000"/>
          <w:sz w:val="28"/>
          <w:szCs w:val="28"/>
        </w:rPr>
      </w:pPr>
      <w:r w:rsidRPr="00C55C6F">
        <w:rPr>
          <w:b/>
          <w:color w:val="000000"/>
          <w:sz w:val="28"/>
          <w:szCs w:val="28"/>
        </w:rPr>
        <w:t>ST. LAWRENCE CHARITABLE FUND</w:t>
      </w:r>
      <w:r w:rsidRPr="00C55C6F">
        <w:rPr>
          <w:noProof/>
          <w:sz w:val="28"/>
          <w:szCs w:val="28"/>
        </w:rPr>
        <mc:AlternateContent>
          <mc:Choice Requires="wps">
            <w:drawing>
              <wp:anchor distT="0" distB="0" distL="114935" distR="114935" simplePos="0" relativeHeight="251658240" behindDoc="0" locked="0" layoutInCell="1" hidden="0" allowOverlap="1" wp14:anchorId="4F08496C" wp14:editId="0BF5A6F4">
                <wp:simplePos x="0" y="0"/>
                <wp:positionH relativeFrom="column">
                  <wp:posOffset>4800600</wp:posOffset>
                </wp:positionH>
                <wp:positionV relativeFrom="paragraph">
                  <wp:posOffset>-571499</wp:posOffset>
                </wp:positionV>
                <wp:extent cx="1024255" cy="1115060"/>
                <wp:effectExtent l="0" t="0" r="0" b="0"/>
                <wp:wrapNone/>
                <wp:docPr id="1026" name=""/>
                <wp:cNvGraphicFramePr/>
                <a:graphic xmlns:a="http://schemas.openxmlformats.org/drawingml/2006/main">
                  <a:graphicData uri="http://schemas.microsoft.com/office/word/2010/wordprocessingShape">
                    <wps:wsp>
                      <wps:cNvSpPr txBox="1"/>
                      <wps:spPr>
                        <a:xfrm>
                          <a:off x="0" y="0"/>
                          <a:ext cx="1024255" cy="1115060"/>
                        </a:xfrm>
                        <a:prstGeom prst="rect">
                          <a:avLst/>
                        </a:prstGeom>
                        <a:solidFill>
                          <a:srgbClr val="FFFFFF"/>
                        </a:solidFill>
                        <a:ln w="9525" cap="flat" cmpd="sng" algn="ctr">
                          <a:noFill/>
                          <a:miter lim="800000"/>
                          <a:headEnd/>
                          <a:tailEnd/>
                        </a:ln>
                      </wps:spPr>
                      <wps:txbx>
                        <w:txbxContent>
                          <w:p w14:paraId="01F6CD62" w14:textId="77777777" w:rsidR="00512C39" w:rsidRDefault="00C55C6F">
                            <w:pPr>
                              <w:suppressAutoHyphens/>
                              <w:ind w:left="0" w:hanging="2"/>
                            </w:pPr>
                            <w:r w:rsidRPr="FFFFFFFF" w:rsidDel="FFFFFFFF">
                              <w:rPr>
                                <w:noProof/>
                                <w:specVanish/>
                              </w:rPr>
                              <w:drawing>
                                <wp:inline distT="0" distB="0" distL="114300" distR="114300" wp14:anchorId="7F5B4185" wp14:editId="6AED85D2">
                                  <wp:extent cx="836295" cy="101790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836295" cy="1017905"/>
                                          </a:xfrm>
                                          <a:prstGeom prst="rect">
                                            <a:avLst/>
                                          </a:prstGeom>
                                          <a:noFill/>
                                          <a:ln w="9525" cap="rnd" cmpd="sng" algn="ctr">
                                            <a:noFill/>
                                            <a:miter lim="800000"/>
                                            <a:headEnd/>
                                            <a:tailEnd/>
                                          </a:ln>
                                        </pic:spPr>
                                      </pic:pic>
                                    </a:graphicData>
                                  </a:graphic>
                                </wp:inline>
                              </w:drawing>
                            </w:r>
                          </w:p>
                          <w:p w14:paraId="7431E271" w14:textId="77777777" w:rsidR="00512C39" w:rsidRDefault="00512C39">
                            <w:pPr>
                              <w:suppressAutoHyphens/>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4800600</wp:posOffset>
                </wp:positionH>
                <wp:positionV relativeFrom="paragraph">
                  <wp:posOffset>-571499</wp:posOffset>
                </wp:positionV>
                <wp:extent cx="1024255" cy="1115060"/>
                <wp:effectExtent b="0" l="0" r="0" t="0"/>
                <wp:wrapNone/>
                <wp:docPr id="102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24255" cy="1115060"/>
                        </a:xfrm>
                        <a:prstGeom prst="rect"/>
                        <a:ln/>
                      </pic:spPr>
                    </pic:pic>
                  </a:graphicData>
                </a:graphic>
              </wp:anchor>
            </w:drawing>
          </mc:Fallback>
        </mc:AlternateContent>
      </w:r>
    </w:p>
    <w:p w14:paraId="5000031E" w14:textId="77777777" w:rsidR="00512C39" w:rsidRPr="00C55C6F" w:rsidRDefault="00C55C6F">
      <w:pPr>
        <w:ind w:left="1" w:hanging="3"/>
        <w:rPr>
          <w:sz w:val="28"/>
          <w:szCs w:val="28"/>
        </w:rPr>
      </w:pPr>
      <w:r w:rsidRPr="00C55C6F">
        <w:rPr>
          <w:sz w:val="28"/>
          <w:szCs w:val="28"/>
        </w:rPr>
        <w:t>Registered Charity No 80034</w:t>
      </w:r>
    </w:p>
    <w:p w14:paraId="2B848312" w14:textId="77777777" w:rsidR="00512C39" w:rsidRPr="00C55C6F" w:rsidRDefault="00C55C6F">
      <w:pPr>
        <w:ind w:left="1" w:hanging="3"/>
        <w:jc w:val="center"/>
        <w:rPr>
          <w:b/>
          <w:sz w:val="28"/>
          <w:szCs w:val="28"/>
        </w:rPr>
      </w:pPr>
      <w:r w:rsidRPr="00C55C6F">
        <w:rPr>
          <w:b/>
          <w:sz w:val="28"/>
          <w:szCs w:val="28"/>
        </w:rPr>
        <w:t>CHAIR’S ANNUAL REPORT</w:t>
      </w:r>
    </w:p>
    <w:p w14:paraId="15A515F8" w14:textId="77777777" w:rsidR="00512C39" w:rsidRPr="00C55C6F" w:rsidRDefault="00C55C6F">
      <w:pPr>
        <w:ind w:left="1" w:hanging="3"/>
        <w:jc w:val="center"/>
        <w:rPr>
          <w:sz w:val="28"/>
          <w:szCs w:val="28"/>
        </w:rPr>
      </w:pPr>
      <w:r w:rsidRPr="00C55C6F">
        <w:rPr>
          <w:b/>
          <w:sz w:val="28"/>
          <w:szCs w:val="28"/>
        </w:rPr>
        <w:t>FROM JULY 2021 TO JUNE 2022</w:t>
      </w:r>
    </w:p>
    <w:p w14:paraId="7948890E" w14:textId="77777777" w:rsidR="00512C39" w:rsidRPr="00C55C6F" w:rsidRDefault="00512C39">
      <w:pPr>
        <w:ind w:left="1" w:hanging="3"/>
        <w:rPr>
          <w:sz w:val="28"/>
          <w:szCs w:val="28"/>
        </w:rPr>
      </w:pPr>
    </w:p>
    <w:p w14:paraId="6EBEE69A" w14:textId="77777777" w:rsidR="00512C39" w:rsidRPr="00C55C6F" w:rsidRDefault="00C55C6F">
      <w:pPr>
        <w:ind w:left="1" w:hanging="3"/>
        <w:rPr>
          <w:sz w:val="28"/>
          <w:szCs w:val="28"/>
        </w:rPr>
      </w:pPr>
      <w:r w:rsidRPr="00C55C6F">
        <w:rPr>
          <w:sz w:val="28"/>
          <w:szCs w:val="28"/>
        </w:rPr>
        <w:t>It has been almost twelve months since the last AGM.</w:t>
      </w:r>
    </w:p>
    <w:p w14:paraId="2CA1A05A" w14:textId="77777777" w:rsidR="00512C39" w:rsidRPr="00C55C6F" w:rsidRDefault="00C55C6F">
      <w:pPr>
        <w:ind w:left="1" w:hanging="3"/>
        <w:rPr>
          <w:sz w:val="28"/>
          <w:szCs w:val="28"/>
        </w:rPr>
      </w:pPr>
      <w:r w:rsidRPr="00C55C6F">
        <w:rPr>
          <w:sz w:val="28"/>
          <w:szCs w:val="28"/>
        </w:rPr>
        <w:t>As Covid restrictions were lifted SLCF monthly meetings were resumed at St Lawrence’s community hall, Sidcup.</w:t>
      </w:r>
    </w:p>
    <w:p w14:paraId="4F9160A8" w14:textId="77777777" w:rsidR="00512C39" w:rsidRPr="00C55C6F" w:rsidRDefault="00512C39">
      <w:pPr>
        <w:ind w:left="1" w:hanging="3"/>
        <w:rPr>
          <w:sz w:val="28"/>
          <w:szCs w:val="28"/>
        </w:rPr>
      </w:pPr>
    </w:p>
    <w:p w14:paraId="1735DD35" w14:textId="77777777" w:rsidR="00512C39" w:rsidRPr="00C55C6F" w:rsidRDefault="00C55C6F">
      <w:pPr>
        <w:ind w:left="1" w:hanging="3"/>
        <w:rPr>
          <w:sz w:val="28"/>
          <w:szCs w:val="28"/>
        </w:rPr>
      </w:pPr>
      <w:r w:rsidRPr="00C55C6F">
        <w:rPr>
          <w:sz w:val="28"/>
          <w:szCs w:val="28"/>
        </w:rPr>
        <w:t xml:space="preserve">The annual appeal was held in October 2021, a few months later than usual. We thank Fr. Paul and the parish of St Lawrence’s for their continued </w:t>
      </w:r>
      <w:r w:rsidRPr="00C55C6F">
        <w:rPr>
          <w:sz w:val="28"/>
          <w:szCs w:val="28"/>
        </w:rPr>
        <w:t>support.  As a result of changes in the way people use cash, it has been decided to adopt a QR code to provide another option when donating.</w:t>
      </w:r>
    </w:p>
    <w:p w14:paraId="0873FB5F" w14:textId="77777777" w:rsidR="00512C39" w:rsidRPr="00C55C6F" w:rsidRDefault="00512C39">
      <w:pPr>
        <w:ind w:left="1" w:hanging="3"/>
        <w:rPr>
          <w:sz w:val="28"/>
          <w:szCs w:val="28"/>
        </w:rPr>
      </w:pPr>
    </w:p>
    <w:p w14:paraId="647F1911" w14:textId="77777777" w:rsidR="00512C39" w:rsidRPr="00C55C6F" w:rsidRDefault="00C55C6F">
      <w:pPr>
        <w:ind w:left="1" w:hanging="3"/>
        <w:rPr>
          <w:sz w:val="28"/>
          <w:szCs w:val="28"/>
        </w:rPr>
      </w:pPr>
      <w:r w:rsidRPr="00C55C6F">
        <w:rPr>
          <w:sz w:val="28"/>
          <w:szCs w:val="28"/>
        </w:rPr>
        <w:t xml:space="preserve">It is foreseen there will be a greater demand for help in the coming months </w:t>
      </w:r>
      <w:proofErr w:type="gramStart"/>
      <w:r w:rsidRPr="00C55C6F">
        <w:rPr>
          <w:sz w:val="28"/>
          <w:szCs w:val="28"/>
        </w:rPr>
        <w:t>as a result of</w:t>
      </w:r>
      <w:proofErr w:type="gramEnd"/>
      <w:r w:rsidRPr="00C55C6F">
        <w:rPr>
          <w:sz w:val="28"/>
          <w:szCs w:val="28"/>
        </w:rPr>
        <w:t xml:space="preserve"> pressure on families an</w:t>
      </w:r>
      <w:r w:rsidRPr="00C55C6F">
        <w:rPr>
          <w:sz w:val="28"/>
          <w:szCs w:val="28"/>
        </w:rPr>
        <w:t>d individuals, this due to the increase in cost of living and goods.</w:t>
      </w:r>
    </w:p>
    <w:p w14:paraId="7AF18BCC" w14:textId="77777777" w:rsidR="00512C39" w:rsidRPr="00C55C6F" w:rsidRDefault="00512C39">
      <w:pPr>
        <w:ind w:left="1" w:hanging="3"/>
        <w:rPr>
          <w:sz w:val="28"/>
          <w:szCs w:val="28"/>
        </w:rPr>
      </w:pPr>
    </w:p>
    <w:p w14:paraId="1F8CFD29" w14:textId="77777777" w:rsidR="00512C39" w:rsidRPr="00C55C6F" w:rsidRDefault="00C55C6F">
      <w:pPr>
        <w:ind w:left="1" w:hanging="3"/>
        <w:rPr>
          <w:sz w:val="28"/>
          <w:szCs w:val="28"/>
        </w:rPr>
      </w:pPr>
      <w:r w:rsidRPr="00C55C6F">
        <w:rPr>
          <w:sz w:val="28"/>
          <w:szCs w:val="28"/>
        </w:rPr>
        <w:t>Th</w:t>
      </w:r>
      <w:r w:rsidRPr="00C55C6F">
        <w:rPr>
          <w:sz w:val="28"/>
          <w:szCs w:val="28"/>
        </w:rPr>
        <w:t>e past year SLCF has seen a significant increase in requests for help.</w:t>
      </w:r>
    </w:p>
    <w:p w14:paraId="7ED8BEAB" w14:textId="77777777" w:rsidR="00512C39" w:rsidRPr="00C55C6F" w:rsidRDefault="00C55C6F">
      <w:pPr>
        <w:ind w:left="1" w:hanging="3"/>
        <w:rPr>
          <w:sz w:val="28"/>
          <w:szCs w:val="28"/>
        </w:rPr>
      </w:pPr>
      <w:r w:rsidRPr="00C55C6F">
        <w:rPr>
          <w:sz w:val="28"/>
          <w:szCs w:val="28"/>
        </w:rPr>
        <w:t>Total income from 1st April 2021 to 31st March 2022 was £21,677, and total expenditure for the same period was £3</w:t>
      </w:r>
      <w:r w:rsidRPr="00C55C6F">
        <w:rPr>
          <w:sz w:val="28"/>
          <w:szCs w:val="28"/>
        </w:rPr>
        <w:t xml:space="preserve">5,369. A significant deficit of £13.692.   If this continues at the same level it may become more difficult to </w:t>
      </w:r>
      <w:proofErr w:type="spellStart"/>
      <w:r w:rsidRPr="00C55C6F">
        <w:rPr>
          <w:sz w:val="28"/>
          <w:szCs w:val="28"/>
        </w:rPr>
        <w:t>fulfill</w:t>
      </w:r>
      <w:proofErr w:type="spellEnd"/>
      <w:r w:rsidRPr="00C55C6F">
        <w:rPr>
          <w:sz w:val="28"/>
          <w:szCs w:val="28"/>
        </w:rPr>
        <w:t xml:space="preserve"> all requests received each month without an increase in income.</w:t>
      </w:r>
    </w:p>
    <w:p w14:paraId="5C17AFD7" w14:textId="77777777" w:rsidR="00512C39" w:rsidRPr="00C55C6F" w:rsidRDefault="00512C39">
      <w:pPr>
        <w:ind w:left="1" w:hanging="3"/>
        <w:rPr>
          <w:sz w:val="28"/>
          <w:szCs w:val="28"/>
        </w:rPr>
      </w:pPr>
    </w:p>
    <w:p w14:paraId="13C19F8D" w14:textId="77777777" w:rsidR="00512C39" w:rsidRPr="00C55C6F" w:rsidRDefault="00C55C6F">
      <w:pPr>
        <w:ind w:left="1" w:hanging="3"/>
        <w:rPr>
          <w:sz w:val="28"/>
          <w:szCs w:val="28"/>
        </w:rPr>
      </w:pPr>
      <w:r w:rsidRPr="00C55C6F">
        <w:rPr>
          <w:sz w:val="28"/>
          <w:szCs w:val="28"/>
        </w:rPr>
        <w:t>A thank you to all those that continue to support SLCF, this includes pa</w:t>
      </w:r>
      <w:r w:rsidRPr="00C55C6F">
        <w:rPr>
          <w:sz w:val="28"/>
          <w:szCs w:val="28"/>
        </w:rPr>
        <w:t xml:space="preserve">rishioners of St. Lawrence’s Church, </w:t>
      </w:r>
      <w:proofErr w:type="spellStart"/>
      <w:r w:rsidRPr="00C55C6F">
        <w:rPr>
          <w:sz w:val="28"/>
          <w:szCs w:val="28"/>
        </w:rPr>
        <w:t>Harenc</w:t>
      </w:r>
      <w:proofErr w:type="spellEnd"/>
      <w:r w:rsidRPr="00C55C6F">
        <w:rPr>
          <w:sz w:val="28"/>
          <w:szCs w:val="28"/>
        </w:rPr>
        <w:t xml:space="preserve"> Trust {supporting requests of Sidcup residents}, William Kendall Trust, Sidcup Rotarians, local </w:t>
      </w:r>
      <w:proofErr w:type="gramStart"/>
      <w:r w:rsidRPr="00C55C6F">
        <w:rPr>
          <w:sz w:val="28"/>
          <w:szCs w:val="28"/>
        </w:rPr>
        <w:t>businesses</w:t>
      </w:r>
      <w:proofErr w:type="gramEnd"/>
      <w:r w:rsidRPr="00C55C6F">
        <w:rPr>
          <w:sz w:val="28"/>
          <w:szCs w:val="28"/>
        </w:rPr>
        <w:t xml:space="preserve"> and individual donations.</w:t>
      </w:r>
    </w:p>
    <w:p w14:paraId="0612B2E7" w14:textId="77777777" w:rsidR="00512C39" w:rsidRPr="00C55C6F" w:rsidRDefault="00C55C6F">
      <w:pPr>
        <w:ind w:left="1" w:hanging="3"/>
        <w:rPr>
          <w:sz w:val="28"/>
          <w:szCs w:val="28"/>
        </w:rPr>
      </w:pPr>
      <w:r w:rsidRPr="00C55C6F">
        <w:rPr>
          <w:sz w:val="28"/>
          <w:szCs w:val="28"/>
        </w:rPr>
        <w:t xml:space="preserve">The sum of £2485 was received from HMRC in relation to the gift aid claim, </w:t>
      </w:r>
      <w:proofErr w:type="gramStart"/>
      <w:r w:rsidRPr="00C55C6F">
        <w:rPr>
          <w:sz w:val="28"/>
          <w:szCs w:val="28"/>
        </w:rPr>
        <w:t>This</w:t>
      </w:r>
      <w:proofErr w:type="gramEnd"/>
      <w:r w:rsidRPr="00C55C6F">
        <w:rPr>
          <w:sz w:val="28"/>
          <w:szCs w:val="28"/>
        </w:rPr>
        <w:t xml:space="preserve"> shows the importance of completing a gift aid form when giving.</w:t>
      </w:r>
    </w:p>
    <w:p w14:paraId="1665F0C2" w14:textId="77777777" w:rsidR="00512C39" w:rsidRPr="00C55C6F" w:rsidRDefault="00512C39">
      <w:pPr>
        <w:ind w:left="1" w:hanging="3"/>
        <w:rPr>
          <w:sz w:val="28"/>
          <w:szCs w:val="28"/>
        </w:rPr>
      </w:pPr>
    </w:p>
    <w:p w14:paraId="5FD1F5BA" w14:textId="77777777" w:rsidR="00512C39" w:rsidRPr="00C55C6F" w:rsidRDefault="00C55C6F">
      <w:pPr>
        <w:ind w:left="1" w:hanging="3"/>
        <w:rPr>
          <w:sz w:val="28"/>
          <w:szCs w:val="28"/>
        </w:rPr>
      </w:pPr>
      <w:r w:rsidRPr="00C55C6F">
        <w:rPr>
          <w:sz w:val="28"/>
          <w:szCs w:val="28"/>
        </w:rPr>
        <w:t xml:space="preserve">In November Joan Coles formally retired as trustee, we thank her for valued contributions. This year we welcome Sarah Washer as a </w:t>
      </w:r>
      <w:proofErr w:type="spellStart"/>
      <w:proofErr w:type="gramStart"/>
      <w:r w:rsidRPr="00C55C6F">
        <w:rPr>
          <w:sz w:val="28"/>
          <w:szCs w:val="28"/>
        </w:rPr>
        <w:t>trustee.Thank</w:t>
      </w:r>
      <w:proofErr w:type="spellEnd"/>
      <w:proofErr w:type="gramEnd"/>
      <w:r w:rsidRPr="00C55C6F">
        <w:rPr>
          <w:sz w:val="28"/>
          <w:szCs w:val="28"/>
        </w:rPr>
        <w:t xml:space="preserve"> you to all trustees for their continued hard work, undertaken on a voluntary basis.</w:t>
      </w:r>
    </w:p>
    <w:p w14:paraId="14CCC3B4" w14:textId="77777777" w:rsidR="00512C39" w:rsidRPr="00C55C6F" w:rsidRDefault="00512C39">
      <w:pPr>
        <w:ind w:left="1" w:hanging="3"/>
        <w:rPr>
          <w:sz w:val="28"/>
          <w:szCs w:val="28"/>
        </w:rPr>
      </w:pPr>
    </w:p>
    <w:p w14:paraId="0E7C8FC9" w14:textId="77777777" w:rsidR="00512C39" w:rsidRPr="00C55C6F" w:rsidRDefault="00C55C6F">
      <w:pPr>
        <w:ind w:left="1" w:hanging="3"/>
        <w:rPr>
          <w:sz w:val="28"/>
          <w:szCs w:val="28"/>
        </w:rPr>
      </w:pPr>
      <w:r w:rsidRPr="00C55C6F">
        <w:rPr>
          <w:sz w:val="28"/>
          <w:szCs w:val="28"/>
        </w:rPr>
        <w:t>In conclusion the coming mo</w:t>
      </w:r>
      <w:r w:rsidRPr="00C55C6F">
        <w:rPr>
          <w:sz w:val="28"/>
          <w:szCs w:val="28"/>
        </w:rPr>
        <w:t xml:space="preserve">nths will be uncertain and difficult for many, SLCF will continue to apply for grants, encourage donations, and standing orders, so that support can continue to be given to those in need when requested.       </w:t>
      </w:r>
    </w:p>
    <w:p w14:paraId="5BA4B8C2" w14:textId="77777777" w:rsidR="00512C39" w:rsidRPr="00C55C6F" w:rsidRDefault="00C55C6F">
      <w:pPr>
        <w:ind w:left="1" w:hanging="3"/>
        <w:jc w:val="right"/>
        <w:rPr>
          <w:sz w:val="28"/>
          <w:szCs w:val="28"/>
        </w:rPr>
      </w:pPr>
      <w:r w:rsidRPr="00C55C6F">
        <w:rPr>
          <w:sz w:val="28"/>
          <w:szCs w:val="28"/>
        </w:rPr>
        <w:t xml:space="preserve">   Teresa Haverty, Chair SLCF</w:t>
      </w:r>
    </w:p>
    <w:p w14:paraId="5950C0CB" w14:textId="77777777" w:rsidR="00512C39" w:rsidRPr="00C55C6F" w:rsidRDefault="00512C39">
      <w:pPr>
        <w:ind w:left="1" w:hanging="3"/>
        <w:rPr>
          <w:sz w:val="28"/>
          <w:szCs w:val="28"/>
        </w:rPr>
      </w:pPr>
    </w:p>
    <w:p w14:paraId="0A010F2E" w14:textId="77777777" w:rsidR="00512C39" w:rsidRPr="00C55C6F" w:rsidRDefault="00512C39">
      <w:pPr>
        <w:ind w:left="1" w:hanging="3"/>
        <w:rPr>
          <w:sz w:val="28"/>
          <w:szCs w:val="28"/>
        </w:rPr>
      </w:pPr>
    </w:p>
    <w:p w14:paraId="65B00C9C" w14:textId="77777777" w:rsidR="00512C39" w:rsidRPr="00C55C6F" w:rsidRDefault="00512C39">
      <w:pPr>
        <w:ind w:left="1" w:hanging="3"/>
        <w:rPr>
          <w:sz w:val="28"/>
          <w:szCs w:val="28"/>
        </w:rPr>
      </w:pPr>
    </w:p>
    <w:p w14:paraId="2DE09FA7" w14:textId="77777777" w:rsidR="00512C39" w:rsidRPr="00C55C6F" w:rsidRDefault="00C55C6F">
      <w:pPr>
        <w:ind w:left="1" w:hanging="3"/>
        <w:rPr>
          <w:sz w:val="28"/>
          <w:szCs w:val="28"/>
        </w:rPr>
      </w:pPr>
      <w:r w:rsidRPr="00C55C6F">
        <w:rPr>
          <w:sz w:val="28"/>
          <w:szCs w:val="28"/>
        </w:rPr>
        <w:tab/>
      </w:r>
      <w:r w:rsidRPr="00C55C6F">
        <w:rPr>
          <w:sz w:val="28"/>
          <w:szCs w:val="28"/>
        </w:rPr>
        <w:tab/>
      </w:r>
      <w:r w:rsidRPr="00C55C6F">
        <w:rPr>
          <w:sz w:val="28"/>
          <w:szCs w:val="28"/>
        </w:rPr>
        <w:tab/>
      </w:r>
      <w:r w:rsidRPr="00C55C6F">
        <w:rPr>
          <w:sz w:val="28"/>
          <w:szCs w:val="28"/>
        </w:rPr>
        <w:tab/>
      </w:r>
      <w:r w:rsidRPr="00C55C6F">
        <w:rPr>
          <w:sz w:val="28"/>
          <w:szCs w:val="28"/>
        </w:rPr>
        <w:tab/>
      </w:r>
      <w:r w:rsidRPr="00C55C6F">
        <w:rPr>
          <w:sz w:val="28"/>
          <w:szCs w:val="28"/>
        </w:rPr>
        <w:tab/>
      </w:r>
      <w:r w:rsidRPr="00C55C6F">
        <w:rPr>
          <w:sz w:val="28"/>
          <w:szCs w:val="28"/>
        </w:rPr>
        <w:tab/>
      </w:r>
    </w:p>
    <w:p w14:paraId="1D59A17D" w14:textId="77777777" w:rsidR="00512C39" w:rsidRPr="00C55C6F" w:rsidRDefault="00512C39">
      <w:pPr>
        <w:ind w:left="1" w:hanging="3"/>
        <w:rPr>
          <w:sz w:val="28"/>
          <w:szCs w:val="28"/>
        </w:rPr>
      </w:pPr>
    </w:p>
    <w:p w14:paraId="1294E765" w14:textId="77777777" w:rsidR="00512C39" w:rsidRPr="00C55C6F" w:rsidRDefault="00512C39">
      <w:pPr>
        <w:ind w:left="1" w:hanging="3"/>
        <w:rPr>
          <w:sz w:val="28"/>
          <w:szCs w:val="28"/>
        </w:rPr>
      </w:pPr>
    </w:p>
    <w:p w14:paraId="757DBCE5" w14:textId="77777777" w:rsidR="00512C39" w:rsidRPr="00C55C6F" w:rsidRDefault="00512C39">
      <w:pPr>
        <w:ind w:left="1" w:hanging="3"/>
        <w:rPr>
          <w:sz w:val="28"/>
          <w:szCs w:val="28"/>
        </w:rPr>
      </w:pPr>
    </w:p>
    <w:p w14:paraId="73C487A9" w14:textId="77777777" w:rsidR="00512C39" w:rsidRPr="00C55C6F" w:rsidRDefault="00512C39">
      <w:pPr>
        <w:ind w:left="1" w:hanging="3"/>
        <w:rPr>
          <w:sz w:val="28"/>
          <w:szCs w:val="28"/>
        </w:rPr>
      </w:pPr>
    </w:p>
    <w:p w14:paraId="559562F1" w14:textId="77777777" w:rsidR="00512C39" w:rsidRPr="00C55C6F" w:rsidRDefault="00512C39">
      <w:pPr>
        <w:ind w:left="1" w:hanging="3"/>
        <w:rPr>
          <w:sz w:val="28"/>
          <w:szCs w:val="28"/>
        </w:rPr>
      </w:pPr>
    </w:p>
    <w:p w14:paraId="5F019DD4" w14:textId="77777777" w:rsidR="00512C39" w:rsidRPr="00C55C6F" w:rsidRDefault="00512C39">
      <w:pPr>
        <w:ind w:left="1" w:hanging="3"/>
        <w:jc w:val="center"/>
        <w:rPr>
          <w:rFonts w:ascii="Arial" w:eastAsia="Arial" w:hAnsi="Arial" w:cs="Arial"/>
          <w:sz w:val="28"/>
          <w:szCs w:val="28"/>
        </w:rPr>
      </w:pPr>
    </w:p>
    <w:p w14:paraId="5C10A588" w14:textId="77777777" w:rsidR="00512C39" w:rsidRPr="00C55C6F" w:rsidRDefault="00512C39">
      <w:pPr>
        <w:ind w:left="1" w:hanging="3"/>
        <w:jc w:val="center"/>
        <w:rPr>
          <w:rFonts w:ascii="Arial" w:eastAsia="Arial" w:hAnsi="Arial" w:cs="Arial"/>
          <w:sz w:val="28"/>
          <w:szCs w:val="28"/>
        </w:rPr>
      </w:pPr>
    </w:p>
    <w:p w14:paraId="05AB323E" w14:textId="77777777" w:rsidR="00512C39" w:rsidRPr="00C55C6F" w:rsidRDefault="00512C39">
      <w:pPr>
        <w:ind w:left="1" w:hanging="3"/>
        <w:jc w:val="center"/>
        <w:rPr>
          <w:rFonts w:ascii="Arial" w:eastAsia="Arial" w:hAnsi="Arial" w:cs="Arial"/>
          <w:sz w:val="28"/>
          <w:szCs w:val="28"/>
        </w:rPr>
      </w:pPr>
    </w:p>
    <w:p w14:paraId="13B33437" w14:textId="77777777" w:rsidR="00512C39" w:rsidRPr="00C55C6F" w:rsidRDefault="00512C39">
      <w:pPr>
        <w:ind w:left="1" w:hanging="3"/>
        <w:rPr>
          <w:rFonts w:ascii="Arial" w:eastAsia="Arial" w:hAnsi="Arial" w:cs="Arial"/>
          <w:sz w:val="28"/>
          <w:szCs w:val="28"/>
        </w:rPr>
      </w:pPr>
    </w:p>
    <w:p w14:paraId="5CE6E497" w14:textId="77777777" w:rsidR="00512C39" w:rsidRPr="00C55C6F" w:rsidRDefault="00512C39">
      <w:pPr>
        <w:ind w:left="1" w:hanging="3"/>
        <w:rPr>
          <w:rFonts w:ascii="Arial" w:eastAsia="Arial" w:hAnsi="Arial" w:cs="Arial"/>
          <w:sz w:val="28"/>
          <w:szCs w:val="28"/>
        </w:rPr>
      </w:pPr>
    </w:p>
    <w:p w14:paraId="20DC610E" w14:textId="77777777" w:rsidR="00512C39" w:rsidRPr="00C55C6F" w:rsidRDefault="00512C39">
      <w:pPr>
        <w:ind w:left="1" w:hanging="3"/>
        <w:rPr>
          <w:sz w:val="28"/>
          <w:szCs w:val="28"/>
        </w:rPr>
      </w:pPr>
    </w:p>
    <w:p w14:paraId="418414A7" w14:textId="77777777" w:rsidR="00512C39" w:rsidRPr="00C55C6F" w:rsidRDefault="00512C39">
      <w:pPr>
        <w:ind w:left="1" w:hanging="3"/>
        <w:rPr>
          <w:sz w:val="28"/>
          <w:szCs w:val="28"/>
        </w:rPr>
      </w:pPr>
    </w:p>
    <w:p w14:paraId="031917D9" w14:textId="77777777" w:rsidR="00512C39" w:rsidRPr="00C55C6F" w:rsidRDefault="00512C39">
      <w:pPr>
        <w:ind w:left="1" w:hanging="3"/>
        <w:rPr>
          <w:sz w:val="28"/>
          <w:szCs w:val="28"/>
        </w:rPr>
      </w:pPr>
    </w:p>
    <w:p w14:paraId="74B496C0" w14:textId="77777777" w:rsidR="00512C39" w:rsidRPr="00C55C6F" w:rsidRDefault="00512C39">
      <w:pPr>
        <w:ind w:left="1" w:hanging="3"/>
        <w:rPr>
          <w:sz w:val="28"/>
          <w:szCs w:val="28"/>
        </w:rPr>
      </w:pPr>
    </w:p>
    <w:sectPr w:rsidR="00512C39" w:rsidRPr="00C55C6F">
      <w:footerReference w:type="default" r:id="rId10"/>
      <w:pgSz w:w="11906" w:h="16838"/>
      <w:pgMar w:top="1440" w:right="1800" w:bottom="1440" w:left="180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3589" w14:textId="77777777" w:rsidR="00000000" w:rsidRDefault="00C55C6F">
      <w:pPr>
        <w:spacing w:line="240" w:lineRule="auto"/>
        <w:ind w:left="0" w:hanging="2"/>
      </w:pPr>
      <w:r>
        <w:separator/>
      </w:r>
    </w:p>
  </w:endnote>
  <w:endnote w:type="continuationSeparator" w:id="0">
    <w:p w14:paraId="08C0F470" w14:textId="77777777" w:rsidR="00000000" w:rsidRDefault="00C55C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9CA" w14:textId="77777777" w:rsidR="00512C39" w:rsidRDefault="00C55C6F">
    <w:pPr>
      <w:pBdr>
        <w:top w:val="nil"/>
        <w:left w:val="nil"/>
        <w:bottom w:val="nil"/>
        <w:right w:val="nil"/>
        <w:between w:val="nil"/>
      </w:pBdr>
      <w:tabs>
        <w:tab w:val="center" w:pos="4153"/>
        <w:tab w:val="right" w:pos="8306"/>
      </w:tabs>
      <w:spacing w:line="240" w:lineRule="auto"/>
      <w:ind w:left="0" w:hanging="2"/>
      <w:rPr>
        <w:color w:val="000000"/>
      </w:rPr>
    </w:pPr>
    <w:r>
      <w:rPr>
        <w:color w:val="000000"/>
        <w:sz w:val="16"/>
        <w:szCs w:val="16"/>
      </w:rPr>
      <w:t>A Company Limited by Guarantee. Registered at Cardiff No.2307750 Address; 1 Hamilton Road, Sidcup, Kent DA15 7HB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95A3" w14:textId="77777777" w:rsidR="00000000" w:rsidRDefault="00C55C6F">
      <w:pPr>
        <w:spacing w:line="240" w:lineRule="auto"/>
        <w:ind w:left="0" w:hanging="2"/>
      </w:pPr>
      <w:r>
        <w:separator/>
      </w:r>
    </w:p>
  </w:footnote>
  <w:footnote w:type="continuationSeparator" w:id="0">
    <w:p w14:paraId="2D98DD4B" w14:textId="77777777" w:rsidR="00000000" w:rsidRDefault="00C55C6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65F91"/>
    <w:multiLevelType w:val="multilevel"/>
    <w:tmpl w:val="F586A0F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627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39"/>
    <w:rsid w:val="00512C39"/>
    <w:rsid w:val="00C5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B98F"/>
  <w15:docId w15:val="{7C954D3A-506A-4D9D-95EF-BA09408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b/>
      <w:bCs/>
      <w:sz w:val="28"/>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4X17fn+qhNopMIAH/fruPRTjQ==">AMUW2mUxoEbMVSBv7s4TxGVMCLa6CJPx+GR3uR0Mkgp5QOVGTRkQCSnXj4Edp/kL/1LDGSaFhko8dpuUGTL9NwnfosFi4PFWyRXClzl6QCFI1z5L5aFab4E=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Gibbs</dc:creator>
  <cp:lastModifiedBy>Sheila Treacy</cp:lastModifiedBy>
  <cp:revision>2</cp:revision>
  <dcterms:created xsi:type="dcterms:W3CDTF">2022-06-21T08:49:00Z</dcterms:created>
  <dcterms:modified xsi:type="dcterms:W3CDTF">2022-06-21T08:49:00Z</dcterms:modified>
</cp:coreProperties>
</file>